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FF5" w:rsidRPr="008A374F" w:rsidRDefault="009F5FF5" w:rsidP="009F5FF5">
      <w:pPr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t>SEZNAM PŘÍLOH</w:t>
      </w:r>
      <w:r w:rsidRPr="008A374F">
        <w:rPr>
          <w:rFonts w:ascii="Arial" w:hAnsi="Arial" w:cs="Arial"/>
          <w:b/>
          <w:bCs/>
          <w:sz w:val="28"/>
          <w:szCs w:val="28"/>
          <w:u w:val="single"/>
        </w:rPr>
        <w:t>:</w:t>
      </w:r>
    </w:p>
    <w:p w:rsidR="009F5FF5" w:rsidRPr="009F5FF5" w:rsidRDefault="009F5FF5" w:rsidP="009F5FF5">
      <w:pPr>
        <w:pStyle w:val="Zhlav"/>
        <w:jc w:val="both"/>
        <w:rPr>
          <w:rFonts w:ascii="Arial" w:hAnsi="Arial" w:cs="Arial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5FF5">
        <w:rPr>
          <w:rFonts w:ascii="Arial" w:hAnsi="Arial" w:cs="Arial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hřiště při zš horácké náměstí, brno-řečkovice,</w:t>
      </w:r>
    </w:p>
    <w:p w:rsidR="009F5FF5" w:rsidRPr="009F5FF5" w:rsidRDefault="009F5FF5" w:rsidP="009F5FF5">
      <w:pPr>
        <w:pStyle w:val="Zhlav"/>
        <w:jc w:val="both"/>
        <w:rPr>
          <w:rFonts w:ascii="Arial" w:hAnsi="Arial" w:cs="Arial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9F5FF5">
        <w:rPr>
          <w:rFonts w:ascii="Arial" w:hAnsi="Arial" w:cs="Arial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parc.č</w:t>
      </w:r>
      <w:proofErr w:type="spellEnd"/>
      <w:r w:rsidRPr="009F5FF5">
        <w:rPr>
          <w:rFonts w:ascii="Arial" w:hAnsi="Arial" w:cs="Arial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4862/1, </w:t>
      </w:r>
      <w:proofErr w:type="spellStart"/>
      <w:proofErr w:type="gramStart"/>
      <w:r w:rsidRPr="009F5FF5">
        <w:rPr>
          <w:rFonts w:ascii="Arial" w:hAnsi="Arial" w:cs="Arial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k.ú</w:t>
      </w:r>
      <w:proofErr w:type="spellEnd"/>
      <w:r w:rsidRPr="009F5FF5">
        <w:rPr>
          <w:rFonts w:ascii="Arial" w:hAnsi="Arial" w:cs="Arial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 w:rsidRPr="009F5FF5">
        <w:rPr>
          <w:rFonts w:ascii="Arial" w:hAnsi="Arial" w:cs="Arial"/>
          <w:b/>
          <w:bC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Řečkovice</w:t>
      </w:r>
      <w:r w:rsidRPr="009F5FF5">
        <w:rPr>
          <w:rFonts w:ascii="Arial" w:hAnsi="Arial" w:cs="Arial"/>
          <w:b/>
          <w:bCs/>
          <w:caps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F5FF5" w:rsidRPr="007E1820" w:rsidRDefault="009F5FF5" w:rsidP="009F5FF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Dle přílohy č. 12 </w:t>
      </w:r>
      <w:r w:rsidRPr="007E1820">
        <w:rPr>
          <w:rFonts w:ascii="Arial" w:hAnsi="Arial" w:cs="Arial"/>
          <w:sz w:val="18"/>
          <w:szCs w:val="18"/>
        </w:rPr>
        <w:t>vyhláš</w:t>
      </w:r>
      <w:r>
        <w:rPr>
          <w:rFonts w:ascii="Arial" w:hAnsi="Arial" w:cs="Arial"/>
          <w:sz w:val="18"/>
          <w:szCs w:val="18"/>
        </w:rPr>
        <w:t>ky</w:t>
      </w:r>
      <w:r w:rsidRPr="007E1820">
        <w:rPr>
          <w:rFonts w:ascii="Arial" w:hAnsi="Arial" w:cs="Arial"/>
          <w:sz w:val="18"/>
          <w:szCs w:val="18"/>
        </w:rPr>
        <w:t xml:space="preserve"> č. </w:t>
      </w:r>
      <w:r>
        <w:rPr>
          <w:rFonts w:ascii="Arial" w:hAnsi="Arial" w:cs="Arial"/>
          <w:sz w:val="18"/>
          <w:szCs w:val="18"/>
        </w:rPr>
        <w:t>499</w:t>
      </w:r>
      <w:r w:rsidRPr="007E1820">
        <w:rPr>
          <w:rFonts w:ascii="Arial" w:hAnsi="Arial" w:cs="Arial"/>
          <w:sz w:val="18"/>
          <w:szCs w:val="18"/>
        </w:rPr>
        <w:t>/</w:t>
      </w:r>
      <w:r>
        <w:rPr>
          <w:rFonts w:ascii="Arial" w:hAnsi="Arial" w:cs="Arial"/>
          <w:sz w:val="18"/>
          <w:szCs w:val="18"/>
        </w:rPr>
        <w:t>2006</w:t>
      </w:r>
      <w:r w:rsidRPr="007E1820">
        <w:rPr>
          <w:rFonts w:ascii="Arial" w:hAnsi="Arial" w:cs="Arial"/>
          <w:sz w:val="18"/>
          <w:szCs w:val="18"/>
        </w:rPr>
        <w:t xml:space="preserve"> Sb.</w:t>
      </w:r>
      <w:r>
        <w:rPr>
          <w:rFonts w:ascii="Arial" w:hAnsi="Arial" w:cs="Arial"/>
          <w:sz w:val="18"/>
          <w:szCs w:val="18"/>
        </w:rPr>
        <w:t xml:space="preserve"> v aktuálním znění z </w:t>
      </w:r>
      <w:proofErr w:type="gramStart"/>
      <w:r>
        <w:rPr>
          <w:rFonts w:ascii="Arial" w:hAnsi="Arial" w:cs="Arial"/>
          <w:sz w:val="18"/>
          <w:szCs w:val="18"/>
        </w:rPr>
        <w:t>1.1.2018</w:t>
      </w:r>
      <w:proofErr w:type="gramEnd"/>
    </w:p>
    <w:p w:rsidR="00CC36B5" w:rsidRDefault="00CC36B5"/>
    <w:p w:rsidR="009F5FF5" w:rsidRDefault="009F5FF5" w:rsidP="009F5FF5">
      <w:pPr>
        <w:spacing w:line="240" w:lineRule="atLeast"/>
        <w:rPr>
          <w:rFonts w:ascii="Arial" w:hAnsi="Arial" w:cs="Arial"/>
          <w:b/>
          <w:sz w:val="22"/>
          <w:szCs w:val="22"/>
        </w:rPr>
      </w:pPr>
      <w:r w:rsidRPr="00DC7B32">
        <w:rPr>
          <w:rFonts w:ascii="Arial" w:hAnsi="Arial" w:cs="Arial"/>
          <w:b/>
          <w:sz w:val="22"/>
          <w:szCs w:val="22"/>
        </w:rPr>
        <w:t>E</w:t>
      </w:r>
      <w:r w:rsidRPr="00DC7B32">
        <w:rPr>
          <w:rFonts w:ascii="Arial" w:hAnsi="Arial" w:cs="Arial"/>
          <w:b/>
          <w:sz w:val="22"/>
          <w:szCs w:val="22"/>
        </w:rPr>
        <w:tab/>
        <w:t>DOKLADOVÁ ČÁST</w:t>
      </w:r>
    </w:p>
    <w:p w:rsidR="00241C9D" w:rsidRPr="00DC7B32" w:rsidRDefault="00241C9D" w:rsidP="00241C9D">
      <w:pPr>
        <w:tabs>
          <w:tab w:val="left" w:pos="1134"/>
        </w:tabs>
        <w:spacing w:line="240" w:lineRule="atLeast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E.1.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  <w:t xml:space="preserve">Závazná stanoviska, stanoviska, rozhodnutí a vyjádření </w:t>
      </w:r>
    </w:p>
    <w:p w:rsidR="009B5519" w:rsidRPr="00071022" w:rsidRDefault="00DB474E" w:rsidP="00DB474E">
      <w:pPr>
        <w:tabs>
          <w:tab w:val="left" w:pos="1134"/>
        </w:tabs>
        <w:rPr>
          <w:rFonts w:ascii="Arial" w:hAnsi="Arial" w:cs="Arial"/>
          <w:sz w:val="18"/>
          <w:szCs w:val="18"/>
        </w:rPr>
      </w:pPr>
      <w:proofErr w:type="gramStart"/>
      <w:r w:rsidRPr="00071022">
        <w:rPr>
          <w:rFonts w:ascii="Arial" w:hAnsi="Arial" w:cs="Arial"/>
          <w:sz w:val="18"/>
          <w:szCs w:val="18"/>
        </w:rPr>
        <w:t>E.1.1</w:t>
      </w:r>
      <w:proofErr w:type="gramEnd"/>
      <w:r w:rsidRPr="00071022">
        <w:rPr>
          <w:rFonts w:ascii="Arial" w:hAnsi="Arial" w:cs="Arial"/>
          <w:sz w:val="18"/>
          <w:szCs w:val="18"/>
        </w:rPr>
        <w:tab/>
        <w:t xml:space="preserve">Krajská hygienická stanice </w:t>
      </w:r>
      <w:proofErr w:type="spellStart"/>
      <w:r w:rsidRPr="00071022">
        <w:rPr>
          <w:rFonts w:ascii="Arial" w:hAnsi="Arial" w:cs="Arial"/>
          <w:sz w:val="18"/>
          <w:szCs w:val="18"/>
        </w:rPr>
        <w:t>JmK</w:t>
      </w:r>
      <w:proofErr w:type="spellEnd"/>
      <w:r w:rsidRPr="00071022">
        <w:rPr>
          <w:rFonts w:ascii="Arial" w:hAnsi="Arial" w:cs="Arial"/>
          <w:sz w:val="18"/>
          <w:szCs w:val="18"/>
        </w:rPr>
        <w:t xml:space="preserve"> se sídlem v Brně, Jeřábkova 4, </w:t>
      </w:r>
      <w:r w:rsidR="009B5519" w:rsidRPr="00071022">
        <w:rPr>
          <w:rFonts w:ascii="Arial" w:hAnsi="Arial" w:cs="Arial"/>
          <w:sz w:val="18"/>
          <w:szCs w:val="18"/>
        </w:rPr>
        <w:t>602 00 Brno</w:t>
      </w:r>
    </w:p>
    <w:p w:rsidR="007E5530" w:rsidRPr="00071022" w:rsidRDefault="007E5530" w:rsidP="00DB474E">
      <w:pPr>
        <w:tabs>
          <w:tab w:val="left" w:pos="1134"/>
        </w:tabs>
        <w:rPr>
          <w:rFonts w:ascii="Arial" w:hAnsi="Arial" w:cs="Arial"/>
          <w:sz w:val="18"/>
          <w:szCs w:val="18"/>
        </w:rPr>
      </w:pPr>
      <w:proofErr w:type="gramStart"/>
      <w:r w:rsidRPr="00071022">
        <w:rPr>
          <w:rFonts w:ascii="Arial" w:hAnsi="Arial" w:cs="Arial"/>
          <w:sz w:val="18"/>
          <w:szCs w:val="18"/>
        </w:rPr>
        <w:t>E.1.2</w:t>
      </w:r>
      <w:proofErr w:type="gramEnd"/>
      <w:r w:rsidRPr="00071022">
        <w:rPr>
          <w:rFonts w:ascii="Arial" w:hAnsi="Arial" w:cs="Arial"/>
          <w:sz w:val="18"/>
          <w:szCs w:val="18"/>
        </w:rPr>
        <w:tab/>
        <w:t xml:space="preserve">Hasičský záchranný sbor </w:t>
      </w:r>
      <w:proofErr w:type="spellStart"/>
      <w:r w:rsidRPr="00071022">
        <w:rPr>
          <w:rFonts w:ascii="Arial" w:hAnsi="Arial" w:cs="Arial"/>
          <w:sz w:val="18"/>
          <w:szCs w:val="18"/>
        </w:rPr>
        <w:t>JmK</w:t>
      </w:r>
      <w:proofErr w:type="spellEnd"/>
      <w:r w:rsidRPr="00071022">
        <w:rPr>
          <w:rFonts w:ascii="Arial" w:hAnsi="Arial" w:cs="Arial"/>
          <w:sz w:val="18"/>
          <w:szCs w:val="18"/>
        </w:rPr>
        <w:t>, územní odbor Brno – město, Štefánikova 32, 602 00 Brno</w:t>
      </w:r>
    </w:p>
    <w:p w:rsidR="00555D1D" w:rsidRPr="00071022" w:rsidRDefault="00555D1D" w:rsidP="00555D1D">
      <w:pPr>
        <w:tabs>
          <w:tab w:val="left" w:pos="1134"/>
        </w:tabs>
        <w:rPr>
          <w:rFonts w:ascii="Arial" w:hAnsi="Arial" w:cs="Arial"/>
          <w:sz w:val="18"/>
          <w:szCs w:val="18"/>
        </w:rPr>
      </w:pPr>
      <w:proofErr w:type="gramStart"/>
      <w:r w:rsidRPr="00071022">
        <w:rPr>
          <w:rFonts w:ascii="Arial" w:hAnsi="Arial" w:cs="Arial"/>
          <w:sz w:val="18"/>
          <w:szCs w:val="18"/>
        </w:rPr>
        <w:t>E.1.3</w:t>
      </w:r>
      <w:proofErr w:type="gramEnd"/>
      <w:r w:rsidRPr="00071022">
        <w:rPr>
          <w:rFonts w:ascii="Arial" w:hAnsi="Arial" w:cs="Arial"/>
          <w:sz w:val="18"/>
          <w:szCs w:val="18"/>
        </w:rPr>
        <w:t>.</w:t>
      </w:r>
      <w:r w:rsidRPr="00071022">
        <w:rPr>
          <w:rFonts w:ascii="Arial" w:hAnsi="Arial" w:cs="Arial"/>
          <w:sz w:val="18"/>
          <w:szCs w:val="18"/>
        </w:rPr>
        <w:tab/>
        <w:t>Úřad městské části Brno - Řečkovice a Mokrá Hora, Palackého nám. 11, 621 00  Brno</w:t>
      </w:r>
    </w:p>
    <w:p w:rsidR="00071022" w:rsidRPr="00071022" w:rsidRDefault="00071022" w:rsidP="00071022">
      <w:pPr>
        <w:tabs>
          <w:tab w:val="left" w:pos="1134"/>
        </w:tabs>
        <w:rPr>
          <w:rFonts w:ascii="Arial" w:hAnsi="Arial" w:cs="Arial"/>
          <w:sz w:val="18"/>
          <w:szCs w:val="18"/>
        </w:rPr>
      </w:pPr>
      <w:proofErr w:type="gramStart"/>
      <w:r w:rsidRPr="00071022">
        <w:rPr>
          <w:rFonts w:ascii="Arial" w:hAnsi="Arial" w:cs="Arial"/>
          <w:sz w:val="18"/>
          <w:szCs w:val="18"/>
        </w:rPr>
        <w:t>E.1.4</w:t>
      </w:r>
      <w:proofErr w:type="gramEnd"/>
      <w:r w:rsidRPr="00071022">
        <w:rPr>
          <w:rFonts w:ascii="Arial" w:hAnsi="Arial" w:cs="Arial"/>
          <w:sz w:val="18"/>
          <w:szCs w:val="18"/>
        </w:rPr>
        <w:t>.</w:t>
      </w:r>
      <w:r w:rsidRPr="00071022">
        <w:rPr>
          <w:rFonts w:ascii="Arial" w:hAnsi="Arial" w:cs="Arial"/>
          <w:sz w:val="18"/>
          <w:szCs w:val="18"/>
        </w:rPr>
        <w:tab/>
        <w:t>Magistrát města Brna, odbor životního prostředí, Kounicova 67, 601 67 Brno</w:t>
      </w:r>
    </w:p>
    <w:p w:rsidR="00071022" w:rsidRPr="00071022" w:rsidRDefault="00071022" w:rsidP="00071022">
      <w:pPr>
        <w:tabs>
          <w:tab w:val="left" w:pos="1134"/>
        </w:tabs>
        <w:rPr>
          <w:rFonts w:ascii="Arial" w:hAnsi="Arial" w:cs="Arial"/>
          <w:sz w:val="18"/>
          <w:szCs w:val="18"/>
        </w:rPr>
      </w:pPr>
      <w:proofErr w:type="gramStart"/>
      <w:r w:rsidRPr="00071022">
        <w:rPr>
          <w:rFonts w:ascii="Arial" w:hAnsi="Arial" w:cs="Arial"/>
          <w:sz w:val="18"/>
          <w:szCs w:val="18"/>
        </w:rPr>
        <w:t>E.1.5</w:t>
      </w:r>
      <w:proofErr w:type="gramEnd"/>
      <w:r w:rsidRPr="00071022">
        <w:rPr>
          <w:rFonts w:ascii="Arial" w:hAnsi="Arial" w:cs="Arial"/>
          <w:sz w:val="18"/>
          <w:szCs w:val="18"/>
        </w:rPr>
        <w:tab/>
        <w:t>Magistrát města Brna, majetkový odbor, Malinovského nám. 3, 601 67 Brno</w:t>
      </w:r>
    </w:p>
    <w:p w:rsidR="00071022" w:rsidRDefault="00071022" w:rsidP="00555D1D">
      <w:pPr>
        <w:tabs>
          <w:tab w:val="left" w:pos="1134"/>
        </w:tabs>
        <w:rPr>
          <w:rFonts w:ascii="Arial" w:hAnsi="Arial" w:cs="Arial"/>
          <w:sz w:val="18"/>
          <w:szCs w:val="18"/>
        </w:rPr>
      </w:pPr>
    </w:p>
    <w:p w:rsidR="00227D9C" w:rsidRDefault="00995080" w:rsidP="00995080">
      <w:pPr>
        <w:tabs>
          <w:tab w:val="left" w:pos="1134"/>
        </w:tabs>
        <w:spacing w:line="240" w:lineRule="atLeast"/>
        <w:rPr>
          <w:rFonts w:ascii="Arial" w:hAnsi="Arial" w:cs="Arial"/>
          <w:b/>
          <w:sz w:val="22"/>
          <w:szCs w:val="22"/>
        </w:rPr>
      </w:pPr>
      <w:proofErr w:type="gramStart"/>
      <w:r w:rsidRPr="00995080">
        <w:rPr>
          <w:rFonts w:ascii="Arial" w:hAnsi="Arial" w:cs="Arial"/>
          <w:b/>
          <w:sz w:val="22"/>
          <w:szCs w:val="22"/>
        </w:rPr>
        <w:t>E.2.</w:t>
      </w:r>
      <w:r w:rsidRPr="00995080">
        <w:rPr>
          <w:rFonts w:ascii="Arial" w:hAnsi="Arial" w:cs="Arial"/>
          <w:b/>
          <w:sz w:val="22"/>
          <w:szCs w:val="22"/>
        </w:rPr>
        <w:tab/>
        <w:t>Stanovisko</w:t>
      </w:r>
      <w:proofErr w:type="gramEnd"/>
      <w:r w:rsidRPr="00995080">
        <w:rPr>
          <w:rFonts w:ascii="Arial" w:hAnsi="Arial" w:cs="Arial"/>
          <w:b/>
          <w:sz w:val="22"/>
          <w:szCs w:val="22"/>
        </w:rPr>
        <w:t xml:space="preserve"> vlastníků veřejné dopravní a technické infrastruktury </w:t>
      </w:r>
    </w:p>
    <w:p w:rsidR="00995080" w:rsidRDefault="009C4771" w:rsidP="00995080">
      <w:pPr>
        <w:tabs>
          <w:tab w:val="left" w:pos="1134"/>
        </w:tabs>
        <w:spacing w:line="240" w:lineRule="atLeast"/>
        <w:rPr>
          <w:rFonts w:ascii="Arial" w:hAnsi="Arial" w:cs="Arial"/>
          <w:sz w:val="18"/>
          <w:szCs w:val="18"/>
        </w:rPr>
      </w:pPr>
      <w:proofErr w:type="gramStart"/>
      <w:r w:rsidRPr="001F5168">
        <w:rPr>
          <w:rFonts w:ascii="Arial" w:hAnsi="Arial" w:cs="Arial"/>
          <w:sz w:val="18"/>
          <w:szCs w:val="18"/>
        </w:rPr>
        <w:t>E.2.1</w:t>
      </w:r>
      <w:proofErr w:type="gramEnd"/>
      <w:r w:rsidRPr="001F5168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22"/>
          <w:szCs w:val="22"/>
        </w:rPr>
        <w:tab/>
      </w:r>
      <w:r w:rsidR="001F5168" w:rsidRPr="001F5168">
        <w:rPr>
          <w:rFonts w:ascii="Arial" w:hAnsi="Arial" w:cs="Arial"/>
          <w:sz w:val="18"/>
          <w:szCs w:val="18"/>
        </w:rPr>
        <w:t>E.ON Česká republika, s.r.o.</w:t>
      </w:r>
      <w:r w:rsidR="001F5168">
        <w:rPr>
          <w:rFonts w:ascii="Arial" w:hAnsi="Arial" w:cs="Arial"/>
          <w:sz w:val="18"/>
          <w:szCs w:val="18"/>
        </w:rPr>
        <w:t xml:space="preserve"> , L</w:t>
      </w:r>
      <w:r w:rsidR="001F5168" w:rsidRPr="001F5168">
        <w:rPr>
          <w:rFonts w:ascii="Arial" w:hAnsi="Arial" w:cs="Arial"/>
          <w:sz w:val="18"/>
          <w:szCs w:val="18"/>
        </w:rPr>
        <w:t>idická 36</w:t>
      </w:r>
      <w:r w:rsidR="001F5168">
        <w:rPr>
          <w:rFonts w:ascii="Arial" w:hAnsi="Arial" w:cs="Arial"/>
          <w:sz w:val="18"/>
          <w:szCs w:val="18"/>
        </w:rPr>
        <w:t xml:space="preserve">, </w:t>
      </w:r>
      <w:r w:rsidR="001F5168" w:rsidRPr="001F5168">
        <w:rPr>
          <w:rFonts w:ascii="Arial" w:hAnsi="Arial" w:cs="Arial"/>
          <w:sz w:val="18"/>
          <w:szCs w:val="18"/>
        </w:rPr>
        <w:t>659 44 Brno</w:t>
      </w:r>
    </w:p>
    <w:p w:rsidR="001F5168" w:rsidRDefault="001F5168" w:rsidP="00995080">
      <w:pPr>
        <w:tabs>
          <w:tab w:val="left" w:pos="1134"/>
        </w:tabs>
        <w:spacing w:line="240" w:lineRule="atLeast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E.2.2</w:t>
      </w:r>
      <w:proofErr w:type="gramEnd"/>
      <w:r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ab/>
      </w:r>
      <w:r w:rsidRPr="001F5168">
        <w:rPr>
          <w:rFonts w:ascii="Arial" w:hAnsi="Arial" w:cs="Arial"/>
          <w:bCs/>
          <w:sz w:val="18"/>
          <w:szCs w:val="18"/>
        </w:rPr>
        <w:t>Brněnské vodárny a kanalizace, a. s., Hybešova 254/16, 657 33 Brno</w:t>
      </w:r>
    </w:p>
    <w:p w:rsidR="001F5168" w:rsidRDefault="001F5168" w:rsidP="00995080">
      <w:pPr>
        <w:tabs>
          <w:tab w:val="left" w:pos="1134"/>
        </w:tabs>
        <w:spacing w:line="240" w:lineRule="atLeast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E.2.3</w:t>
      </w:r>
      <w:proofErr w:type="gramEnd"/>
      <w:r>
        <w:rPr>
          <w:rFonts w:ascii="Arial" w:hAnsi="Arial" w:cs="Arial"/>
          <w:bCs/>
          <w:sz w:val="18"/>
          <w:szCs w:val="18"/>
        </w:rPr>
        <w:t>.</w:t>
      </w:r>
      <w:r>
        <w:rPr>
          <w:rFonts w:ascii="Arial" w:hAnsi="Arial" w:cs="Arial"/>
          <w:bCs/>
          <w:sz w:val="18"/>
          <w:szCs w:val="18"/>
        </w:rPr>
        <w:tab/>
      </w:r>
      <w:r w:rsidRPr="001F5168">
        <w:rPr>
          <w:rFonts w:ascii="Arial" w:hAnsi="Arial" w:cs="Arial"/>
          <w:bCs/>
          <w:sz w:val="18"/>
          <w:szCs w:val="18"/>
        </w:rPr>
        <w:t>Technické sítě Brno, a.s., Barvířská 822/5, 602 00 Brno</w:t>
      </w:r>
    </w:p>
    <w:p w:rsidR="001F5168" w:rsidRDefault="001F5168" w:rsidP="00995080">
      <w:pPr>
        <w:tabs>
          <w:tab w:val="left" w:pos="1134"/>
        </w:tabs>
        <w:spacing w:line="240" w:lineRule="atLeast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bCs/>
          <w:sz w:val="18"/>
          <w:szCs w:val="18"/>
        </w:rPr>
        <w:t>E.2.4</w:t>
      </w:r>
      <w:proofErr w:type="gramEnd"/>
      <w:r>
        <w:rPr>
          <w:rFonts w:ascii="Arial" w:hAnsi="Arial" w:cs="Arial"/>
          <w:bCs/>
          <w:sz w:val="18"/>
          <w:szCs w:val="18"/>
        </w:rPr>
        <w:t>.</w:t>
      </w:r>
      <w:r>
        <w:rPr>
          <w:rFonts w:ascii="Arial" w:hAnsi="Arial" w:cs="Arial"/>
          <w:bCs/>
          <w:sz w:val="18"/>
          <w:szCs w:val="18"/>
        </w:rPr>
        <w:tab/>
      </w:r>
      <w:r w:rsidR="00091FA8">
        <w:rPr>
          <w:rFonts w:ascii="Arial" w:hAnsi="Arial" w:cs="Arial"/>
          <w:bCs/>
          <w:sz w:val="18"/>
          <w:szCs w:val="18"/>
        </w:rPr>
        <w:t>Česká telekomunikační infrastruktura, a.s., Olšanská 2681/6, 13000 Praha 3</w:t>
      </w:r>
    </w:p>
    <w:p w:rsidR="00091FA8" w:rsidRDefault="00091FA8" w:rsidP="00995080">
      <w:pPr>
        <w:tabs>
          <w:tab w:val="left" w:pos="1134"/>
        </w:tabs>
        <w:spacing w:line="240" w:lineRule="atLeast"/>
        <w:rPr>
          <w:rFonts w:ascii="Arial" w:hAnsi="Arial" w:cs="Arial"/>
          <w:bCs/>
          <w:sz w:val="18"/>
          <w:szCs w:val="18"/>
        </w:rPr>
      </w:pPr>
      <w:proofErr w:type="gramStart"/>
      <w:r>
        <w:rPr>
          <w:rFonts w:ascii="Arial" w:hAnsi="Arial" w:cs="Arial"/>
          <w:sz w:val="22"/>
          <w:szCs w:val="22"/>
        </w:rPr>
        <w:t>E.2.5</w:t>
      </w:r>
      <w:proofErr w:type="gramEnd"/>
      <w:r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ab/>
      </w:r>
      <w:r w:rsidRPr="00813EF8">
        <w:rPr>
          <w:rFonts w:ascii="Arial" w:hAnsi="Arial" w:cs="Arial"/>
          <w:bCs/>
          <w:sz w:val="18"/>
          <w:szCs w:val="18"/>
        </w:rPr>
        <w:t xml:space="preserve">UPC Česká republika, a. s., </w:t>
      </w:r>
      <w:r>
        <w:rPr>
          <w:rFonts w:ascii="Arial" w:hAnsi="Arial" w:cs="Arial"/>
          <w:bCs/>
          <w:sz w:val="18"/>
          <w:szCs w:val="18"/>
        </w:rPr>
        <w:t>Závišova 5, 140 00</w:t>
      </w:r>
      <w:r w:rsidRPr="00813EF8"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hAnsi="Arial" w:cs="Arial"/>
          <w:bCs/>
          <w:sz w:val="18"/>
          <w:szCs w:val="18"/>
        </w:rPr>
        <w:t>Praha 4</w:t>
      </w:r>
    </w:p>
    <w:p w:rsidR="00091FA8" w:rsidRDefault="0023553B" w:rsidP="00995080">
      <w:pPr>
        <w:tabs>
          <w:tab w:val="left" w:pos="1134"/>
        </w:tabs>
        <w:spacing w:line="240" w:lineRule="atLeast"/>
        <w:rPr>
          <w:rFonts w:ascii="Arial" w:hAnsi="Arial" w:cs="Arial"/>
          <w:color w:val="3C3732"/>
          <w:sz w:val="18"/>
          <w:szCs w:val="18"/>
          <w:shd w:val="clear" w:color="auto" w:fill="FFFFFF"/>
        </w:rPr>
      </w:pPr>
      <w:proofErr w:type="gramStart"/>
      <w:r>
        <w:rPr>
          <w:rFonts w:ascii="Arial" w:hAnsi="Arial" w:cs="Arial"/>
          <w:bCs/>
          <w:sz w:val="18"/>
          <w:szCs w:val="18"/>
        </w:rPr>
        <w:t>E.2.6</w:t>
      </w:r>
      <w:proofErr w:type="gramEnd"/>
      <w:r>
        <w:rPr>
          <w:rFonts w:ascii="Arial" w:hAnsi="Arial" w:cs="Arial"/>
          <w:bCs/>
          <w:sz w:val="18"/>
          <w:szCs w:val="18"/>
        </w:rPr>
        <w:t>.</w:t>
      </w:r>
      <w:r>
        <w:rPr>
          <w:rFonts w:ascii="Arial" w:hAnsi="Arial" w:cs="Arial"/>
          <w:bCs/>
          <w:sz w:val="18"/>
          <w:szCs w:val="18"/>
        </w:rPr>
        <w:tab/>
      </w:r>
      <w:proofErr w:type="spellStart"/>
      <w:r w:rsidR="00EE10F6">
        <w:rPr>
          <w:rFonts w:ascii="Arial" w:hAnsi="Arial" w:cs="Arial"/>
          <w:bCs/>
          <w:sz w:val="18"/>
          <w:szCs w:val="18"/>
        </w:rPr>
        <w:t>GasNet</w:t>
      </w:r>
      <w:proofErr w:type="spellEnd"/>
      <w:r w:rsidR="00EE10F6">
        <w:rPr>
          <w:rFonts w:ascii="Arial" w:hAnsi="Arial" w:cs="Arial"/>
          <w:bCs/>
          <w:sz w:val="18"/>
          <w:szCs w:val="18"/>
        </w:rPr>
        <w:t xml:space="preserve"> s.r.o. , </w:t>
      </w:r>
      <w:r w:rsidR="00EE10F6" w:rsidRPr="00D7513A">
        <w:rPr>
          <w:rFonts w:ascii="Arial" w:hAnsi="Arial" w:cs="Arial"/>
          <w:color w:val="3C3732"/>
          <w:sz w:val="18"/>
          <w:szCs w:val="18"/>
          <w:shd w:val="clear" w:color="auto" w:fill="FFFFFF"/>
        </w:rPr>
        <w:t>Plynárenská 499/1, 657 02 Brno</w:t>
      </w:r>
    </w:p>
    <w:p w:rsidR="0068000B" w:rsidRPr="00995080" w:rsidRDefault="0068000B" w:rsidP="00995080">
      <w:pPr>
        <w:tabs>
          <w:tab w:val="left" w:pos="1134"/>
        </w:tabs>
        <w:spacing w:line="240" w:lineRule="atLeast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color w:val="3C3732"/>
          <w:sz w:val="18"/>
          <w:szCs w:val="18"/>
          <w:shd w:val="clear" w:color="auto" w:fill="FFFFFF"/>
        </w:rPr>
        <w:t>E.2.7</w:t>
      </w:r>
      <w:proofErr w:type="gramEnd"/>
      <w:r>
        <w:rPr>
          <w:rFonts w:ascii="Arial" w:hAnsi="Arial" w:cs="Arial"/>
          <w:color w:val="3C3732"/>
          <w:sz w:val="18"/>
          <w:szCs w:val="18"/>
          <w:shd w:val="clear" w:color="auto" w:fill="FFFFFF"/>
        </w:rPr>
        <w:t>.</w:t>
      </w:r>
      <w:r>
        <w:rPr>
          <w:rFonts w:ascii="Arial" w:hAnsi="Arial" w:cs="Arial"/>
          <w:color w:val="3C3732"/>
          <w:sz w:val="18"/>
          <w:szCs w:val="18"/>
          <w:shd w:val="clear" w:color="auto" w:fill="FFFFFF"/>
        </w:rPr>
        <w:tab/>
        <w:t>Brněnské komunikace a.s.</w:t>
      </w:r>
      <w:r w:rsidR="0026534B">
        <w:rPr>
          <w:rFonts w:ascii="Arial" w:hAnsi="Arial" w:cs="Arial"/>
          <w:color w:val="3C3732"/>
          <w:sz w:val="18"/>
          <w:szCs w:val="18"/>
          <w:shd w:val="clear" w:color="auto" w:fill="FFFFFF"/>
        </w:rPr>
        <w:t xml:space="preserve"> , Renneská třída 787/1a, 639 00 Brno - Štýřice</w:t>
      </w:r>
    </w:p>
    <w:p w:rsidR="00555D1D" w:rsidRDefault="00555D1D" w:rsidP="00DB474E">
      <w:pPr>
        <w:tabs>
          <w:tab w:val="left" w:pos="1134"/>
        </w:tabs>
      </w:pPr>
    </w:p>
    <w:p w:rsidR="00D7513A" w:rsidRPr="0026248C" w:rsidRDefault="00D7513A" w:rsidP="00D7513A">
      <w:pPr>
        <w:tabs>
          <w:tab w:val="left" w:pos="1134"/>
        </w:tabs>
        <w:spacing w:line="240" w:lineRule="atLeast"/>
        <w:rPr>
          <w:rFonts w:ascii="Arial" w:hAnsi="Arial" w:cs="Arial"/>
          <w:b/>
          <w:sz w:val="22"/>
          <w:szCs w:val="22"/>
        </w:rPr>
      </w:pPr>
      <w:proofErr w:type="gramStart"/>
      <w:r w:rsidRPr="0026248C">
        <w:rPr>
          <w:rFonts w:ascii="Arial" w:hAnsi="Arial" w:cs="Arial"/>
          <w:b/>
          <w:sz w:val="22"/>
          <w:szCs w:val="22"/>
        </w:rPr>
        <w:t>E.3</w:t>
      </w:r>
      <w:r w:rsidRPr="0026248C">
        <w:rPr>
          <w:rFonts w:ascii="Arial" w:hAnsi="Arial" w:cs="Arial"/>
          <w:b/>
          <w:sz w:val="22"/>
          <w:szCs w:val="22"/>
        </w:rPr>
        <w:tab/>
        <w:t>Ostatní</w:t>
      </w:r>
      <w:proofErr w:type="gramEnd"/>
      <w:r w:rsidRPr="0026248C">
        <w:rPr>
          <w:rFonts w:ascii="Arial" w:hAnsi="Arial" w:cs="Arial"/>
          <w:b/>
          <w:sz w:val="22"/>
          <w:szCs w:val="22"/>
        </w:rPr>
        <w:t xml:space="preserve"> doklady</w:t>
      </w:r>
    </w:p>
    <w:p w:rsidR="00D7513A" w:rsidRDefault="00D7513A" w:rsidP="00D7513A">
      <w:pPr>
        <w:tabs>
          <w:tab w:val="left" w:pos="1134"/>
        </w:tabs>
        <w:spacing w:line="240" w:lineRule="atLeas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E.</w:t>
      </w:r>
      <w:r w:rsidRPr="004C3170">
        <w:rPr>
          <w:rFonts w:ascii="Arial" w:hAnsi="Arial" w:cs="Arial"/>
          <w:sz w:val="18"/>
          <w:szCs w:val="18"/>
        </w:rPr>
        <w:t>3.</w:t>
      </w:r>
      <w:r>
        <w:rPr>
          <w:rFonts w:ascii="Arial" w:hAnsi="Arial" w:cs="Arial"/>
          <w:sz w:val="18"/>
          <w:szCs w:val="18"/>
        </w:rPr>
        <w:t>1</w:t>
      </w:r>
      <w:proofErr w:type="gramEnd"/>
      <w:r w:rsidRPr="004C3170">
        <w:rPr>
          <w:rFonts w:ascii="Arial" w:hAnsi="Arial" w:cs="Arial"/>
          <w:sz w:val="18"/>
          <w:szCs w:val="18"/>
        </w:rPr>
        <w:tab/>
        <w:t>Inženýrsko-geologické a hydrogeologické posouzení</w:t>
      </w:r>
    </w:p>
    <w:p w:rsidR="00D7513A" w:rsidRDefault="00D7513A" w:rsidP="00D7513A">
      <w:pPr>
        <w:tabs>
          <w:tab w:val="left" w:pos="1134"/>
        </w:tabs>
        <w:spacing w:line="240" w:lineRule="atLeas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E.3.2</w:t>
      </w:r>
      <w:proofErr w:type="gramEnd"/>
      <w:r>
        <w:rPr>
          <w:rFonts w:ascii="Arial" w:hAnsi="Arial" w:cs="Arial"/>
          <w:sz w:val="18"/>
          <w:szCs w:val="18"/>
        </w:rPr>
        <w:tab/>
        <w:t>Plán kontrolních prohlídek stavby</w:t>
      </w:r>
    </w:p>
    <w:p w:rsidR="00D7513A" w:rsidRDefault="00D7513A" w:rsidP="00D7513A">
      <w:pPr>
        <w:tabs>
          <w:tab w:val="left" w:pos="1134"/>
        </w:tabs>
        <w:spacing w:line="240" w:lineRule="atLeas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E.3.3</w:t>
      </w:r>
      <w:proofErr w:type="gramEnd"/>
      <w:r>
        <w:rPr>
          <w:rFonts w:ascii="Arial" w:hAnsi="Arial" w:cs="Arial"/>
          <w:sz w:val="18"/>
          <w:szCs w:val="18"/>
        </w:rPr>
        <w:tab/>
        <w:t>Souhlas majitele dočasné stavby</w:t>
      </w:r>
    </w:p>
    <w:p w:rsidR="00D7513A" w:rsidRDefault="0029582C" w:rsidP="00D7513A">
      <w:pPr>
        <w:tabs>
          <w:tab w:val="left" w:pos="1134"/>
        </w:tabs>
        <w:spacing w:line="240" w:lineRule="atLeast"/>
        <w:rPr>
          <w:rFonts w:ascii="Arial" w:hAnsi="Arial" w:cs="Arial"/>
          <w:sz w:val="18"/>
          <w:szCs w:val="18"/>
        </w:rPr>
      </w:pPr>
      <w:proofErr w:type="gramStart"/>
      <w:r>
        <w:rPr>
          <w:rFonts w:ascii="Arial" w:hAnsi="Arial" w:cs="Arial"/>
          <w:sz w:val="18"/>
          <w:szCs w:val="18"/>
        </w:rPr>
        <w:t>E.3.4</w:t>
      </w:r>
      <w:proofErr w:type="gramEnd"/>
      <w:r w:rsidR="00D7513A">
        <w:rPr>
          <w:rFonts w:ascii="Arial" w:hAnsi="Arial" w:cs="Arial"/>
          <w:sz w:val="18"/>
          <w:szCs w:val="18"/>
        </w:rPr>
        <w:tab/>
      </w:r>
      <w:r w:rsidR="0068000B">
        <w:rPr>
          <w:rFonts w:ascii="Arial" w:hAnsi="Arial" w:cs="Arial"/>
          <w:sz w:val="18"/>
          <w:szCs w:val="18"/>
        </w:rPr>
        <w:t xml:space="preserve">Inventarizace dřevin určených ke kácení </w:t>
      </w:r>
    </w:p>
    <w:p w:rsidR="009F5FF5" w:rsidRDefault="009F5FF5" w:rsidP="00DB474E">
      <w:pPr>
        <w:tabs>
          <w:tab w:val="left" w:pos="1134"/>
        </w:tabs>
      </w:pPr>
      <w:bookmarkStart w:id="0" w:name="_GoBack"/>
      <w:bookmarkEnd w:id="0"/>
    </w:p>
    <w:sectPr w:rsidR="009F5FF5" w:rsidSect="00555D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FF5"/>
    <w:rsid w:val="00071022"/>
    <w:rsid w:val="00091FA8"/>
    <w:rsid w:val="001F5168"/>
    <w:rsid w:val="00227D9C"/>
    <w:rsid w:val="0023553B"/>
    <w:rsid w:val="00241C9D"/>
    <w:rsid w:val="0026248C"/>
    <w:rsid w:val="0026534B"/>
    <w:rsid w:val="0029582C"/>
    <w:rsid w:val="00473A3A"/>
    <w:rsid w:val="004D6E71"/>
    <w:rsid w:val="00555D1D"/>
    <w:rsid w:val="005B551F"/>
    <w:rsid w:val="0068000B"/>
    <w:rsid w:val="007273E7"/>
    <w:rsid w:val="007E5530"/>
    <w:rsid w:val="00995080"/>
    <w:rsid w:val="009B5519"/>
    <w:rsid w:val="009C4771"/>
    <w:rsid w:val="009F5FF5"/>
    <w:rsid w:val="00CC36B5"/>
    <w:rsid w:val="00D7513A"/>
    <w:rsid w:val="00DB474E"/>
    <w:rsid w:val="00EE1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C81AA"/>
  <w15:chartTrackingRefBased/>
  <w15:docId w15:val="{05A92A9C-A104-4E25-85D0-6E1618C25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F5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9F5FF5"/>
    <w:pPr>
      <w:tabs>
        <w:tab w:val="center" w:pos="4703"/>
        <w:tab w:val="right" w:pos="9406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9F5FF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55D1D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rsid w:val="000710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46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</dc:creator>
  <cp:keywords/>
  <dc:description/>
  <cp:lastModifiedBy>Jana</cp:lastModifiedBy>
  <cp:revision>5</cp:revision>
  <dcterms:created xsi:type="dcterms:W3CDTF">2019-06-26T11:59:00Z</dcterms:created>
  <dcterms:modified xsi:type="dcterms:W3CDTF">2019-08-28T09:52:00Z</dcterms:modified>
</cp:coreProperties>
</file>